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4CB" w:rsidRDefault="00C218F4">
      <w:r>
        <w:t>These are the Artists  preliminary sketches for the Weavers  window in St Andrew’s Parish Church (The Trades Kirk) presented by Walter Craig to the Church.</w:t>
      </w:r>
    </w:p>
    <w:p w:rsidR="00C218F4" w:rsidRDefault="00C218F4"/>
    <w:p w:rsidR="00C218F4" w:rsidRDefault="00C218F4"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1" name="Picture 0" descr="Walters window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ters window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47640" cy="8863330"/>
            <wp:effectExtent l="19050" t="0" r="0" b="0"/>
            <wp:docPr id="2" name="Picture 1" descr="Walters windo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ters window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3" name="Picture 2" descr="Walters windo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ters window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8F4" w:rsidSect="000874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18F4"/>
    <w:rsid w:val="000874CB"/>
    <w:rsid w:val="00C21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4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</Words>
  <Characters>137</Characters>
  <Application>Microsoft Office Word</Application>
  <DocSecurity>0</DocSecurity>
  <Lines>1</Lines>
  <Paragraphs>1</Paragraphs>
  <ScaleCrop>false</ScaleCrop>
  <Company> 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2</cp:revision>
  <dcterms:created xsi:type="dcterms:W3CDTF">2012-02-17T14:52:00Z</dcterms:created>
  <dcterms:modified xsi:type="dcterms:W3CDTF">2012-02-17T14:54:00Z</dcterms:modified>
</cp:coreProperties>
</file>